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81E" w:rsidRDefault="001E32B1" w:rsidP="000041FB">
      <w:pPr>
        <w:jc w:val="center"/>
      </w:pPr>
      <w:r>
        <w:t xml:space="preserve">Curriculum intent at </w:t>
      </w:r>
      <w:proofErr w:type="spellStart"/>
      <w:r>
        <w:t>Perton</w:t>
      </w:r>
      <w:proofErr w:type="spellEnd"/>
      <w:r>
        <w:t xml:space="preserve"> Primary Academy</w:t>
      </w:r>
    </w:p>
    <w:p w:rsidR="001E32B1" w:rsidRDefault="001E32B1"/>
    <w:p w:rsidR="001E32B1" w:rsidRDefault="001E32B1" w:rsidP="001E32B1">
      <w:r>
        <w:t xml:space="preserve">At </w:t>
      </w:r>
      <w:proofErr w:type="spellStart"/>
      <w:r>
        <w:t>Perton</w:t>
      </w:r>
      <w:proofErr w:type="spellEnd"/>
      <w:r>
        <w:t xml:space="preserve"> Primary Academy, our curriculum </w:t>
      </w:r>
      <w:proofErr w:type="gramStart"/>
      <w:r>
        <w:t>is designed</w:t>
      </w:r>
      <w:proofErr w:type="gramEnd"/>
      <w:r>
        <w:t xml:space="preserve"> to give children memorable learning experiences that enable a range of skills and knowledge that continually develops.  Our curriculum allows children to explore the breadth of the National Curriculum. </w:t>
      </w:r>
    </w:p>
    <w:p w:rsidR="00B25A63" w:rsidRDefault="001E32B1" w:rsidP="001E32B1">
      <w:r>
        <w:t>We use ‘Cornerstones Curriculum’</w:t>
      </w:r>
      <w:r w:rsidR="00FB73E1">
        <w:t>,</w:t>
      </w:r>
      <w:r>
        <w:t xml:space="preserve"> which is delivered through half termly topics to engage and motivate children whilst following their natural curiosity. Cornerstones provides a coherent, progressive framework to ensure children </w:t>
      </w:r>
      <w:proofErr w:type="gramStart"/>
      <w:r>
        <w:t>are taught</w:t>
      </w:r>
      <w:proofErr w:type="gramEnd"/>
      <w:r>
        <w:t xml:space="preserve"> the relevant skills at the appropriate time. </w:t>
      </w:r>
    </w:p>
    <w:p w:rsidR="0078481E" w:rsidRDefault="0078481E" w:rsidP="0078481E">
      <w:r>
        <w:t xml:space="preserve">Through our curriculum, children have opportunities to work creatively, developing new and varied skills. Clear links </w:t>
      </w:r>
      <w:proofErr w:type="gramStart"/>
      <w:r>
        <w:t>are made</w:t>
      </w:r>
      <w:proofErr w:type="gramEnd"/>
      <w:r>
        <w:t xml:space="preserve"> between learning through cross-curricular opportunities with Mathematics and English, ensuring our basic skills are consistently promoted and demonstrated. </w:t>
      </w:r>
    </w:p>
    <w:p w:rsidR="0078481E" w:rsidRDefault="0078481E" w:rsidP="0078481E">
      <w:r>
        <w:t xml:space="preserve">Children understand the purpose of their learning in relation to their topics and the wider world. There is a consistent balance of challenge and enjoyment within each topic. In terms of wellbeing, our aim is that our curriculum enables children opportunities to develop their own confidence and self-esteem to learn in a positive environment. We encourage children to be reflective and learn how to respect one another whilst providing opportunities for collaborative work to build friendships. </w:t>
      </w:r>
    </w:p>
    <w:p w:rsidR="0078481E" w:rsidRDefault="0078481E" w:rsidP="0078481E">
      <w:r>
        <w:t xml:space="preserve">Each topic begins with a ‘Memorable Learning Experience’, which is the ‘hook’ to engage and motivate the children in their new topic. Through their topic, children </w:t>
      </w:r>
      <w:proofErr w:type="gramStart"/>
      <w:r>
        <w:t>are given</w:t>
      </w:r>
      <w:proofErr w:type="gramEnd"/>
      <w:r>
        <w:t xml:space="preserve"> enriching and immersive opportunities to learn both in and outside of the classroom. Parental involvement is important to us and through sharing topics with information letters and inviting parents to curriculum events and workshops, opportunities </w:t>
      </w:r>
      <w:proofErr w:type="gramStart"/>
      <w:r>
        <w:t>are developed</w:t>
      </w:r>
      <w:proofErr w:type="gramEnd"/>
      <w:r>
        <w:t xml:space="preserve"> for collaborative learning. </w:t>
      </w:r>
    </w:p>
    <w:p w:rsidR="0078481E" w:rsidRDefault="0078481E" w:rsidP="0078481E">
      <w:r>
        <w:t>We firmly believe that these skills and knowledge will enhance children’s enjoyment of learning, establish strong and positive relationships with their peers, develop positive views of themselves and others and promote our Vision to ‘Enable Successful Futures’ for all of our children.</w:t>
      </w:r>
    </w:p>
    <w:p w:rsidR="00B25A63" w:rsidRDefault="00B25A63" w:rsidP="001E32B1"/>
    <w:p w:rsidR="001E32B1" w:rsidRDefault="001E32B1" w:rsidP="001E32B1">
      <w:r>
        <w:t>We link our curriculum to o</w:t>
      </w:r>
      <w:r w:rsidR="00B25A63">
        <w:t xml:space="preserve">ur Cornerstones initial six </w:t>
      </w:r>
      <w:proofErr w:type="spellStart"/>
      <w:r w:rsidR="00B25A63">
        <w:t>YoiMoji</w:t>
      </w:r>
      <w:proofErr w:type="spellEnd"/>
      <w:r w:rsidR="00B25A63">
        <w:t xml:space="preserve"> values: </w:t>
      </w:r>
    </w:p>
    <w:p w:rsidR="001E32B1" w:rsidRDefault="001E32B1" w:rsidP="001E32B1"/>
    <w:tbl>
      <w:tblPr>
        <w:tblStyle w:val="TableGrid"/>
        <w:tblW w:w="0" w:type="auto"/>
        <w:tblLook w:val="04A0" w:firstRow="1" w:lastRow="0" w:firstColumn="1" w:lastColumn="0" w:noHBand="0" w:noVBand="1"/>
      </w:tblPr>
      <w:tblGrid>
        <w:gridCol w:w="2405"/>
        <w:gridCol w:w="6611"/>
      </w:tblGrid>
      <w:tr w:rsidR="001E32B1" w:rsidRPr="00B25A63" w:rsidTr="001E32B1">
        <w:tc>
          <w:tcPr>
            <w:tcW w:w="2405" w:type="dxa"/>
          </w:tcPr>
          <w:p w:rsidR="001E32B1" w:rsidRPr="00B25A63" w:rsidRDefault="001E32B1" w:rsidP="00B25A63">
            <w:pPr>
              <w:jc w:val="center"/>
              <w:rPr>
                <w:b/>
              </w:rPr>
            </w:pPr>
            <w:proofErr w:type="spellStart"/>
            <w:r w:rsidRPr="00B25A63">
              <w:rPr>
                <w:b/>
              </w:rPr>
              <w:t>YoiMoji</w:t>
            </w:r>
            <w:proofErr w:type="spellEnd"/>
            <w:r w:rsidRPr="00B25A63">
              <w:rPr>
                <w:b/>
              </w:rPr>
              <w:t xml:space="preserve"> Value</w:t>
            </w:r>
          </w:p>
        </w:tc>
        <w:tc>
          <w:tcPr>
            <w:tcW w:w="6611" w:type="dxa"/>
          </w:tcPr>
          <w:p w:rsidR="001E32B1" w:rsidRPr="00B25A63" w:rsidRDefault="001E32B1" w:rsidP="00B25A63">
            <w:pPr>
              <w:jc w:val="center"/>
              <w:rPr>
                <w:b/>
              </w:rPr>
            </w:pPr>
            <w:r w:rsidRPr="00B25A63">
              <w:rPr>
                <w:b/>
              </w:rPr>
              <w:t>How our curriculum supports this value:</w:t>
            </w:r>
          </w:p>
          <w:p w:rsidR="001E32B1" w:rsidRPr="00B25A63" w:rsidRDefault="001E32B1" w:rsidP="00B25A63">
            <w:pPr>
              <w:jc w:val="center"/>
              <w:rPr>
                <w:b/>
              </w:rPr>
            </w:pPr>
          </w:p>
        </w:tc>
      </w:tr>
      <w:tr w:rsidR="001E32B1" w:rsidTr="001E32B1">
        <w:tc>
          <w:tcPr>
            <w:tcW w:w="2405" w:type="dxa"/>
          </w:tcPr>
          <w:p w:rsidR="001E32B1" w:rsidRDefault="001E32B1" w:rsidP="001E32B1">
            <w:r>
              <w:t>Brave</w:t>
            </w:r>
          </w:p>
        </w:tc>
        <w:tc>
          <w:tcPr>
            <w:tcW w:w="6611" w:type="dxa"/>
          </w:tcPr>
          <w:p w:rsidR="001E32B1" w:rsidRDefault="001E32B1" w:rsidP="001E32B1">
            <w:pPr>
              <w:pStyle w:val="ListParagraph"/>
              <w:numPr>
                <w:ilvl w:val="0"/>
                <w:numId w:val="1"/>
              </w:numPr>
            </w:pPr>
            <w:r>
              <w:t xml:space="preserve">Providing memorable learning experiences for the children during each topic for children to explore new situations. </w:t>
            </w:r>
          </w:p>
          <w:p w:rsidR="001E32B1" w:rsidRDefault="00B25A63" w:rsidP="001E32B1">
            <w:pPr>
              <w:pStyle w:val="ListParagraph"/>
              <w:numPr>
                <w:ilvl w:val="0"/>
                <w:numId w:val="1"/>
              </w:numPr>
            </w:pPr>
            <w:r>
              <w:t xml:space="preserve">Encouraging children to be brave to share their ideas and recognise misconceptions as a key learning point. </w:t>
            </w:r>
          </w:p>
          <w:p w:rsidR="00B25A63" w:rsidRDefault="0078481E" w:rsidP="001E32B1">
            <w:pPr>
              <w:pStyle w:val="ListParagraph"/>
              <w:numPr>
                <w:ilvl w:val="0"/>
                <w:numId w:val="1"/>
              </w:numPr>
            </w:pPr>
            <w:r>
              <w:t xml:space="preserve">Develop self-confidence and self-esteem through a range of new topics. </w:t>
            </w:r>
          </w:p>
          <w:p w:rsidR="0078481E" w:rsidRDefault="00526161" w:rsidP="001E32B1">
            <w:pPr>
              <w:pStyle w:val="ListParagraph"/>
              <w:numPr>
                <w:ilvl w:val="0"/>
                <w:numId w:val="1"/>
              </w:numPr>
            </w:pPr>
            <w:r>
              <w:t xml:space="preserve">Providing opportunities for children to perform to a given audience and present their work to others. </w:t>
            </w:r>
          </w:p>
          <w:p w:rsidR="00526161" w:rsidRDefault="00526161" w:rsidP="001E32B1">
            <w:pPr>
              <w:pStyle w:val="ListParagraph"/>
              <w:numPr>
                <w:ilvl w:val="0"/>
                <w:numId w:val="1"/>
              </w:numPr>
            </w:pPr>
            <w:bookmarkStart w:id="0" w:name="_GoBack"/>
            <w:bookmarkEnd w:id="0"/>
          </w:p>
        </w:tc>
      </w:tr>
      <w:tr w:rsidR="001E32B1" w:rsidTr="001E32B1">
        <w:tc>
          <w:tcPr>
            <w:tcW w:w="2405" w:type="dxa"/>
          </w:tcPr>
          <w:p w:rsidR="001E32B1" w:rsidRDefault="001E32B1" w:rsidP="001E32B1">
            <w:r>
              <w:t>Curious</w:t>
            </w:r>
          </w:p>
        </w:tc>
        <w:tc>
          <w:tcPr>
            <w:tcW w:w="6611" w:type="dxa"/>
          </w:tcPr>
          <w:p w:rsidR="001E32B1" w:rsidRDefault="001E32B1" w:rsidP="001E32B1">
            <w:pPr>
              <w:pStyle w:val="ListParagraph"/>
              <w:numPr>
                <w:ilvl w:val="0"/>
                <w:numId w:val="2"/>
              </w:numPr>
            </w:pPr>
            <w:r>
              <w:t>Providing a b</w:t>
            </w:r>
            <w:r w:rsidR="00FB73E1">
              <w:t>r</w:t>
            </w:r>
            <w:r>
              <w:t xml:space="preserve">oad and balanced curriculum. </w:t>
            </w:r>
          </w:p>
          <w:p w:rsidR="001E32B1" w:rsidRDefault="001E32B1" w:rsidP="001E32B1">
            <w:pPr>
              <w:pStyle w:val="ListParagraph"/>
              <w:numPr>
                <w:ilvl w:val="0"/>
                <w:numId w:val="2"/>
              </w:numPr>
            </w:pPr>
            <w:r>
              <w:t xml:space="preserve">Allow individual lines of enquiry. </w:t>
            </w:r>
          </w:p>
          <w:p w:rsidR="001E32B1" w:rsidRDefault="00B25A63" w:rsidP="001E32B1">
            <w:pPr>
              <w:pStyle w:val="ListParagraph"/>
              <w:numPr>
                <w:ilvl w:val="0"/>
                <w:numId w:val="2"/>
              </w:numPr>
            </w:pPr>
            <w:r>
              <w:t xml:space="preserve">Develop understanding by asking probing questions. </w:t>
            </w:r>
          </w:p>
          <w:p w:rsidR="00B25A63" w:rsidRDefault="0078481E" w:rsidP="001E32B1">
            <w:pPr>
              <w:pStyle w:val="ListParagraph"/>
              <w:numPr>
                <w:ilvl w:val="0"/>
                <w:numId w:val="2"/>
              </w:numPr>
            </w:pPr>
            <w:r>
              <w:lastRenderedPageBreak/>
              <w:t xml:space="preserve">Encourage children to be ‘hooked’ into learning at the start of each new topic. </w:t>
            </w:r>
          </w:p>
          <w:p w:rsidR="0078481E" w:rsidRDefault="0078481E" w:rsidP="001E32B1">
            <w:pPr>
              <w:pStyle w:val="ListParagraph"/>
              <w:numPr>
                <w:ilvl w:val="0"/>
                <w:numId w:val="2"/>
              </w:numPr>
            </w:pPr>
          </w:p>
        </w:tc>
      </w:tr>
      <w:tr w:rsidR="001E32B1" w:rsidTr="001E32B1">
        <w:tc>
          <w:tcPr>
            <w:tcW w:w="2405" w:type="dxa"/>
          </w:tcPr>
          <w:p w:rsidR="001E32B1" w:rsidRDefault="001E32B1" w:rsidP="001E32B1">
            <w:r>
              <w:lastRenderedPageBreak/>
              <w:t>Honest</w:t>
            </w:r>
          </w:p>
        </w:tc>
        <w:tc>
          <w:tcPr>
            <w:tcW w:w="6611" w:type="dxa"/>
          </w:tcPr>
          <w:p w:rsidR="00B25A63" w:rsidRDefault="00B25A63" w:rsidP="001E32B1">
            <w:pPr>
              <w:pStyle w:val="ListParagraph"/>
              <w:numPr>
                <w:ilvl w:val="0"/>
                <w:numId w:val="3"/>
              </w:numPr>
            </w:pPr>
            <w:r>
              <w:t>Encouraging children to be reflective about their own learning and that of others.</w:t>
            </w:r>
          </w:p>
          <w:p w:rsidR="001E32B1" w:rsidRDefault="00B25A63" w:rsidP="001E32B1">
            <w:pPr>
              <w:pStyle w:val="ListParagraph"/>
              <w:numPr>
                <w:ilvl w:val="0"/>
                <w:numId w:val="3"/>
              </w:numPr>
            </w:pPr>
            <w:r>
              <w:t>Providing opportunities to peer assess and support one another.</w:t>
            </w:r>
          </w:p>
          <w:p w:rsidR="00B25A63" w:rsidRDefault="00526161" w:rsidP="001E32B1">
            <w:pPr>
              <w:pStyle w:val="ListParagraph"/>
              <w:numPr>
                <w:ilvl w:val="0"/>
                <w:numId w:val="3"/>
              </w:numPr>
            </w:pPr>
            <w:r>
              <w:t xml:space="preserve">Providing opportunities for children to express their honest views as Academy Ambassadors. </w:t>
            </w:r>
          </w:p>
          <w:p w:rsidR="00526161" w:rsidRDefault="00526161" w:rsidP="001E32B1">
            <w:pPr>
              <w:pStyle w:val="ListParagraph"/>
              <w:numPr>
                <w:ilvl w:val="0"/>
                <w:numId w:val="3"/>
              </w:numPr>
            </w:pPr>
            <w:r>
              <w:t xml:space="preserve">Involving children in sharing views about their learning through use of pupil voice. </w:t>
            </w:r>
          </w:p>
          <w:p w:rsidR="00526161" w:rsidRDefault="00526161" w:rsidP="001E32B1">
            <w:pPr>
              <w:pStyle w:val="ListParagraph"/>
              <w:numPr>
                <w:ilvl w:val="0"/>
                <w:numId w:val="3"/>
              </w:numPr>
            </w:pPr>
            <w:r>
              <w:t xml:space="preserve"> </w:t>
            </w:r>
          </w:p>
        </w:tc>
      </w:tr>
      <w:tr w:rsidR="001E32B1" w:rsidTr="001E32B1">
        <w:tc>
          <w:tcPr>
            <w:tcW w:w="2405" w:type="dxa"/>
          </w:tcPr>
          <w:p w:rsidR="001E32B1" w:rsidRDefault="001E32B1" w:rsidP="001E32B1">
            <w:r>
              <w:t>Independent</w:t>
            </w:r>
          </w:p>
        </w:tc>
        <w:tc>
          <w:tcPr>
            <w:tcW w:w="6611" w:type="dxa"/>
          </w:tcPr>
          <w:p w:rsidR="001E32B1" w:rsidRDefault="00B25A63" w:rsidP="001E32B1">
            <w:pPr>
              <w:pStyle w:val="ListParagraph"/>
              <w:numPr>
                <w:ilvl w:val="0"/>
                <w:numId w:val="3"/>
              </w:numPr>
            </w:pPr>
            <w:r>
              <w:t xml:space="preserve">Allowing children to work in small groups, with </w:t>
            </w:r>
            <w:proofErr w:type="gramStart"/>
            <w:r>
              <w:t>buddies</w:t>
            </w:r>
            <w:proofErr w:type="gramEnd"/>
            <w:r>
              <w:t xml:space="preserve"> and independently at varying stages of learning. </w:t>
            </w:r>
          </w:p>
          <w:p w:rsidR="00B25A63" w:rsidRDefault="0078481E" w:rsidP="001E32B1">
            <w:pPr>
              <w:pStyle w:val="ListParagraph"/>
              <w:numPr>
                <w:ilvl w:val="0"/>
                <w:numId w:val="3"/>
              </w:numPr>
            </w:pPr>
            <w:r>
              <w:t>Provide</w:t>
            </w:r>
            <w:r w:rsidR="00B25A63">
              <w:t xml:space="preserve"> opportunities for children to make choices and take ownership of their learning in their ‘Innovate Board’ challenges. </w:t>
            </w:r>
          </w:p>
          <w:p w:rsidR="00B25A63" w:rsidRDefault="0078481E" w:rsidP="001E32B1">
            <w:pPr>
              <w:pStyle w:val="ListParagraph"/>
              <w:numPr>
                <w:ilvl w:val="0"/>
                <w:numId w:val="3"/>
              </w:numPr>
            </w:pPr>
            <w:r>
              <w:t xml:space="preserve">Develop a range of skills over time that they have opportunities to apply independently. </w:t>
            </w:r>
          </w:p>
          <w:p w:rsidR="00D62D71" w:rsidRDefault="00D62D71" w:rsidP="00D62D71">
            <w:pPr>
              <w:pStyle w:val="ListParagraph"/>
              <w:numPr>
                <w:ilvl w:val="0"/>
                <w:numId w:val="3"/>
              </w:numPr>
            </w:pPr>
            <w:r>
              <w:t xml:space="preserve">Allowing children to follow their interests in Early Years through ‘Planning in the Moment’ pedagogy. </w:t>
            </w:r>
          </w:p>
          <w:p w:rsidR="00D62D71" w:rsidRDefault="00D62D71" w:rsidP="00D62D71">
            <w:pPr>
              <w:pStyle w:val="ListParagraph"/>
              <w:numPr>
                <w:ilvl w:val="0"/>
                <w:numId w:val="3"/>
              </w:numPr>
            </w:pPr>
          </w:p>
        </w:tc>
      </w:tr>
      <w:tr w:rsidR="001E32B1" w:rsidTr="001E32B1">
        <w:tc>
          <w:tcPr>
            <w:tcW w:w="2405" w:type="dxa"/>
          </w:tcPr>
          <w:p w:rsidR="001E32B1" w:rsidRDefault="001E32B1" w:rsidP="001E32B1">
            <w:r>
              <w:t>Kind</w:t>
            </w:r>
          </w:p>
        </w:tc>
        <w:tc>
          <w:tcPr>
            <w:tcW w:w="6611" w:type="dxa"/>
          </w:tcPr>
          <w:p w:rsidR="001E32B1" w:rsidRDefault="00B25A63" w:rsidP="001E32B1">
            <w:pPr>
              <w:pStyle w:val="ListParagraph"/>
              <w:numPr>
                <w:ilvl w:val="0"/>
                <w:numId w:val="3"/>
              </w:numPr>
            </w:pPr>
            <w:r>
              <w:t xml:space="preserve">Developing opportunities to develop mutual respect. </w:t>
            </w:r>
          </w:p>
          <w:p w:rsidR="00B25A63" w:rsidRDefault="00B25A63" w:rsidP="00B25A63">
            <w:pPr>
              <w:pStyle w:val="ListParagraph"/>
              <w:numPr>
                <w:ilvl w:val="0"/>
                <w:numId w:val="3"/>
              </w:numPr>
            </w:pPr>
            <w:r>
              <w:t xml:space="preserve">Celebrating </w:t>
            </w:r>
            <w:r w:rsidR="009572AD">
              <w:t xml:space="preserve">each other’s successes regularly. </w:t>
            </w:r>
          </w:p>
          <w:p w:rsidR="009572AD" w:rsidRDefault="00D62D71" w:rsidP="00B25A63">
            <w:pPr>
              <w:pStyle w:val="ListParagraph"/>
              <w:numPr>
                <w:ilvl w:val="0"/>
                <w:numId w:val="3"/>
              </w:numPr>
            </w:pPr>
            <w:r>
              <w:t xml:space="preserve">Rewarding core values through use of ‘Marvellous Me’. </w:t>
            </w:r>
          </w:p>
          <w:p w:rsidR="00D62D71" w:rsidRDefault="00D62D71" w:rsidP="00B25A63">
            <w:pPr>
              <w:pStyle w:val="ListParagraph"/>
              <w:numPr>
                <w:ilvl w:val="0"/>
                <w:numId w:val="3"/>
              </w:numPr>
            </w:pPr>
          </w:p>
        </w:tc>
      </w:tr>
      <w:tr w:rsidR="001E32B1" w:rsidTr="001E32B1">
        <w:tc>
          <w:tcPr>
            <w:tcW w:w="2405" w:type="dxa"/>
          </w:tcPr>
          <w:p w:rsidR="001E32B1" w:rsidRDefault="001E32B1" w:rsidP="001E32B1">
            <w:r>
              <w:t xml:space="preserve">Patient </w:t>
            </w:r>
          </w:p>
        </w:tc>
        <w:tc>
          <w:tcPr>
            <w:tcW w:w="6611" w:type="dxa"/>
          </w:tcPr>
          <w:p w:rsidR="001E32B1" w:rsidRDefault="009572AD" w:rsidP="001E32B1">
            <w:pPr>
              <w:pStyle w:val="ListParagraph"/>
              <w:numPr>
                <w:ilvl w:val="0"/>
                <w:numId w:val="3"/>
              </w:numPr>
            </w:pPr>
            <w:r>
              <w:t xml:space="preserve">Allowing collaboration in small groups and </w:t>
            </w:r>
            <w:proofErr w:type="gramStart"/>
            <w:r>
              <w:t>buddies</w:t>
            </w:r>
            <w:proofErr w:type="gramEnd"/>
            <w:r>
              <w:t xml:space="preserve"> throughout their learning. </w:t>
            </w:r>
          </w:p>
          <w:p w:rsidR="009572AD" w:rsidRDefault="00FB73E1" w:rsidP="001E32B1">
            <w:pPr>
              <w:pStyle w:val="ListParagraph"/>
              <w:numPr>
                <w:ilvl w:val="0"/>
                <w:numId w:val="3"/>
              </w:numPr>
            </w:pPr>
            <w:r>
              <w:t xml:space="preserve">Sharing resources when learning. </w:t>
            </w:r>
          </w:p>
          <w:p w:rsidR="00FB73E1" w:rsidRDefault="00FB73E1" w:rsidP="001E32B1">
            <w:pPr>
              <w:pStyle w:val="ListParagraph"/>
              <w:numPr>
                <w:ilvl w:val="0"/>
                <w:numId w:val="3"/>
              </w:numPr>
            </w:pPr>
            <w:r>
              <w:t xml:space="preserve">Listening to each other’s views and opinions. </w:t>
            </w:r>
          </w:p>
          <w:p w:rsidR="00FB73E1" w:rsidRDefault="0078481E" w:rsidP="0078481E">
            <w:pPr>
              <w:pStyle w:val="ListParagraph"/>
              <w:numPr>
                <w:ilvl w:val="0"/>
                <w:numId w:val="3"/>
              </w:numPr>
            </w:pPr>
            <w:r>
              <w:t xml:space="preserve"> </w:t>
            </w:r>
          </w:p>
        </w:tc>
      </w:tr>
    </w:tbl>
    <w:p w:rsidR="001E32B1" w:rsidRDefault="001E32B1" w:rsidP="001E32B1"/>
    <w:p w:rsidR="001E32B1" w:rsidRDefault="001E32B1"/>
    <w:sectPr w:rsidR="001E3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121DD"/>
    <w:multiLevelType w:val="hybridMultilevel"/>
    <w:tmpl w:val="7A84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FE04B5"/>
    <w:multiLevelType w:val="hybridMultilevel"/>
    <w:tmpl w:val="9CA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95238F"/>
    <w:multiLevelType w:val="hybridMultilevel"/>
    <w:tmpl w:val="B148B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2B1"/>
    <w:rsid w:val="000041FB"/>
    <w:rsid w:val="0012466F"/>
    <w:rsid w:val="001B52E0"/>
    <w:rsid w:val="001E32B1"/>
    <w:rsid w:val="003309AD"/>
    <w:rsid w:val="00526161"/>
    <w:rsid w:val="0078481E"/>
    <w:rsid w:val="0079484E"/>
    <w:rsid w:val="009572AD"/>
    <w:rsid w:val="00B25A63"/>
    <w:rsid w:val="00BA1349"/>
    <w:rsid w:val="00D62D71"/>
    <w:rsid w:val="00FB7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CBC5"/>
  <w15:chartTrackingRefBased/>
  <w15:docId w15:val="{CB968A8F-00F9-4A62-AD72-CC8EDC80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3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2439231A</Template>
  <TotalTime>512</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Perton</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k.willis</dc:creator>
  <cp:keywords/>
  <dc:description/>
  <cp:lastModifiedBy>k.willis</cp:lastModifiedBy>
  <cp:revision>6</cp:revision>
  <dcterms:created xsi:type="dcterms:W3CDTF">2019-06-18T13:31:00Z</dcterms:created>
  <dcterms:modified xsi:type="dcterms:W3CDTF">2019-06-26T16:00:00Z</dcterms:modified>
</cp:coreProperties>
</file>